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63084" w14:textId="77777777" w:rsidR="0043797D" w:rsidRPr="00C30CCB" w:rsidRDefault="0043797D" w:rsidP="003A4D01">
      <w:pPr>
        <w:spacing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commentRangeStart w:id="0"/>
      <w:r w:rsidRPr="00C30CCB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OCHRONA INFORMACJI</w:t>
      </w:r>
      <w:r w:rsidR="00DD532D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 xml:space="preserve"> I DANE OSOBOWE</w:t>
      </w:r>
      <w:commentRangeEnd w:id="0"/>
      <w:r w:rsidR="00993333">
        <w:rPr>
          <w:rStyle w:val="Odwoaniedokomentarza"/>
        </w:rPr>
        <w:commentReference w:id="0"/>
      </w:r>
    </w:p>
    <w:p w14:paraId="25401DB5" w14:textId="77777777" w:rsidR="0043797D" w:rsidRPr="003A4D01" w:rsidRDefault="0043797D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27C075DB" w14:textId="77777777" w:rsidR="0043797D" w:rsidRPr="003A4D01" w:rsidRDefault="0043797D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I.</w:t>
      </w:r>
      <w:r w:rsid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   </w:t>
      </w: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Tajemnica Przedsiębiorstwa</w:t>
      </w:r>
    </w:p>
    <w:p w14:paraId="1D7628E1" w14:textId="2EEE140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</w:t>
      </w:r>
      <w:r w:rsidR="0056624C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1"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zobowiązuje się do zachowania w tajemnicy informacji przekazanych  bezpośrednio lub pośrednio przez Zleceniodawcę (w jakiejkolwiek formie tj. w szczególności ustnej, pisemnej, elektronicznej), a także informacji uzyskanych przez Zleceniobiorcę w inny sposób w trakcie wzajemnej współpracy, w tym w związku z zaw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arciem i realizacją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mowy, które to informacje dotyczą bezpośrednio lub pośrednio Zleceniodawcy, spółek z Grupy Kapitałowej Zleceniodawcy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 spółek z Grupy Kapitałowej ORLEN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lub ich kontrah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entów, w tym treści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mowy. Strony przyjmują, że informacje techniczne, technologiczne, organizacyjne </w:t>
      </w:r>
      <w:r w:rsidR="0035731C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przedsiębiorstwa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lub inne informacje posiadające wartość gospodarczą, które jako całość lub w szczególnym zestawieniu i zbiorze ich elementów nie są powszechnie znane osobom zwykle zajmującym się tym rodzajem informacji albo nie są łatwo dostępne dla takich osób, 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i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co do których Zleceniodawca, jako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podmiot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uprawniony do korzystania z ww. informacji i rozporządzania nimi podjął, przy zachowaniu należytej staranności, działania w celu utrzymania ich w poufności, przekazane przez Zleceniodawcę lub w jego imieniu lub uzyskane przez Zleceniobiorcę w inny sposób w trakcie negocjowania, zaw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arcia i wykonywania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 należy traktować jako tajemnicę przedsiębiorstwa w rozumieniu ustawy z dnia 16 kwietnia 1993 roku o zwal</w:t>
      </w:r>
      <w:r w:rsidR="0011296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czaniu nieuczciwej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(dalej: „Tajemnica Przedsiębiorstwa”), chyba że w chwili przekazania, osoba przekazująca określi na piśmie lub w formie elektronicznej odmienny, od </w:t>
      </w:r>
      <w:r w:rsidR="00993333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wskazanego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powyżej, charakter takich informacji.</w:t>
      </w:r>
    </w:p>
    <w:p w14:paraId="590AFCCE" w14:textId="7777777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14:paraId="1591461A" w14:textId="6C32BED4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ujawnienie lub wykorzystanie informacji jest konieczne do pra</w:t>
      </w:r>
      <w:r w:rsidR="00656F64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widłowego wykonania niniejszej Umowy i zgodne z tą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mową lub</w:t>
      </w:r>
    </w:p>
    <w:p w14:paraId="013B1011" w14:textId="6ECF9EB1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14:paraId="51E40DA1" w14:textId="7BFD689E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został zobowiązany do ujawnienia informacji przez sąd lub uprawniony organ</w:t>
      </w:r>
      <w:r w:rsidR="00A07F8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lub</w:t>
      </w:r>
      <w:r w:rsidR="00993333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Zleceniobiorca ma prawny obowiązek ujawnienia informacji,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 zastrzeżeniem, że</w:t>
      </w:r>
      <w:r w:rsidR="00CC0B3A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w takich przypadkach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niezwłocznie pisemnie poinformuje Zleceniodawcę o obowiązku ujawniania informacji i ich zakresie, a także </w:t>
      </w:r>
      <w:r w:rsidR="0072765F"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miarę możliwości </w:t>
      </w:r>
      <w:r w:rsidR="0072765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uwzględni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34EBAED5" w14:textId="77777777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Zleceniodawca wyraził Zleceniobiorcy pisemną zgodę na ujawnienie lub wykorzystanie informacji w określonym celu, we wskazany przez Zleceniodawcę sposób.</w:t>
      </w:r>
    </w:p>
    <w:p w14:paraId="509F0269" w14:textId="7E831998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zobowiązany jest przedsięwziąć takie środki bezpieczeństwa i sposoby postępowania, jakie będą odpowiednie i wystarczające, dla zapewnienia bezpieczne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go, w tym zgodnego z niniejszą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mową i przepisami prawa, przetwarzania Tajemnicy Przedsiębiorstwa, aby zapobiec jakiemukolwiek nieautoryzowanemu wykorzystaniu, przekazaniu, ujawnieniu, czy dostępowi do tych inform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acji. Zleceniobiorca nie będzie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w szczególności kopiował lub utrwalał Tajemnicy Przedsiębiorstwa, jeżeli nie będzie to uzasadnione należytym wykonaniem przez 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Zleceniobiorcę niniejszej </w:t>
      </w:r>
      <w:r w:rsidR="00CC0B3A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mowy. Zleceniobiorca zobowiązany jest do niezwłocznego powiadomienia Zleceniodawcy o zaistniałych naruszeniach zasad ochrony lub 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nieuprawnionym ujawnieniu lub wykorzystaniu Tajemnicy Przedsiębiorstwa przetwarzanej w związku z realizacją niniejszej 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mowy.</w:t>
      </w:r>
    </w:p>
    <w:p w14:paraId="7F2C5899" w14:textId="7777777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lastRenderedPageBreak/>
        <w:t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</w:t>
      </w:r>
      <w:r w:rsidR="00A84C1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ich jak określone w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mowie. Zleceniobiorca ponosi pełną odpowiedzialność za działania lub zaniechania osób, które uzyskały dostęp do Tajemnicy Przedsiębiorstwa, w tym odpowiedzialność o której mowa w ust. 8. </w:t>
      </w:r>
    </w:p>
    <w:p w14:paraId="634FD958" w14:textId="7777777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zobowiązany jest na każde żądanie Zleceniodawcy, w terminie nie dłuższym niż 5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8. </w:t>
      </w:r>
    </w:p>
    <w:p w14:paraId="0951F73D" w14:textId="0679E03F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Zobowiązanie do zachowania w tajemnicy informacji wiąże w c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zasie obowiązywania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mowy, jak również w okresie 10 lat po jej rozwiązaniu, wygaśnięciu lub uchyleniu bądź zniweczeniu skutków prawnych. Jeżeli mimo upływu, wskazanego w zdaniu poprzednim, okresu och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rony Tajemnicy Przedsiębiorstwa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informacje te nadal 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będą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podlega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ły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ochronie w oparciu o wewnętrzne regulacje lub decyzje Zleceniodawcy lub 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ia skutków prawnych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mowy.</w:t>
      </w:r>
    </w:p>
    <w:p w14:paraId="288692B6" w14:textId="7777777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Nie później niż w terminie 3 dni roboczych po upływie okresu ochrony o, którym mowa w ust. 6 powyżej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Zleceniobiorca oraz wszelkie osoby, którym Zleceniobiorca przekazał Tajemnicę Przedsiębiorstwa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zobowiązane są zwrócić Zleceniodawcy lub zniszczyć wszelkie materiały 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ją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zawierające.</w:t>
      </w:r>
    </w:p>
    <w:p w14:paraId="4DB728C2" w14:textId="7777777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przypadku nieuprawnionego wykorzystania, przekazania lub ujawnienia przez Zleceniobiorcę Tajemnicy Przedsiębiorstwa, Zleceniodawca uprawniony jest do żądania od Zleceniobiorcy zapłaty kary umownej w wysokości 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……………</w:t>
      </w:r>
      <w:r w:rsidR="00EE103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zł ( słownie:</w:t>
      </w:r>
      <w:r w:rsidR="00EE103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……………</w:t>
      </w:r>
      <w:r w:rsidR="00EE103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złotych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)</w:t>
      </w:r>
      <w:r w:rsidR="00EE1036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2"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yższa zastrzeżoną w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mowie wysokość kary umownej. Powyższe nie wyłącza w żaden sposób innych sankcji i uprawnień Zleceniodawcy określonych w przepisach prawa, w tym w ustawie z dnia 16 kwietnia 1993 roku o zwalczaniu nie</w:t>
      </w:r>
      <w:r w:rsidR="0028685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.</w:t>
      </w:r>
    </w:p>
    <w:p w14:paraId="06A36FC0" w14:textId="77777777" w:rsidR="0043797D" w:rsidRDefault="0043797D" w:rsidP="00A3258C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</w:t>
      </w:r>
      <w:r w:rsidR="00144C55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trakcie realizacji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mowy, zaistnieje konieczności dostępu lub przekazania Zleceniobiorcy, w jakiejkolwiek formie, informacji stanowiących Tajemnicę Spółki ORLEN </w:t>
      </w:r>
      <w:r w:rsidR="00A3258C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Południe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S.A. rozumianej jako szczególnie chroniony rodzaj Tajemnicy Przedsiębiorstwa Zleceniodawcy, co do której podjęto szczególne działania określone w aktach wewnętrznych Zleceniodawcy, w celu zachowania jej w tajemnicy i której wykorzystanie, przekazanie lub ujawnienie osobie nieuprawnionej w znacznym stopniu zagraża lub narusza interesy Zleceniodawcy, Zleceniobiorca zobowiązuje się do niezwłocznego zawarcia ze Zleceniodawcą, przed otrzymaniem i rozpoczęciem przetwarzania takich in</w:t>
      </w:r>
      <w:r w:rsidR="00144C55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formacji, aneksu do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mowy, zgodnego z wewnętrznymi aktami Zleceniodawcy, którego przedmiotem będą zasady i warunki ochrony Tajemnicy Spółki ORLEN </w:t>
      </w:r>
      <w:r w:rsidR="00A3258C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Południe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S.A.</w:t>
      </w:r>
    </w:p>
    <w:p w14:paraId="4702C0FD" w14:textId="77777777" w:rsidR="00A3258C" w:rsidRPr="00A3258C" w:rsidRDefault="00A3258C" w:rsidP="00A3258C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A3258C">
        <w:rPr>
          <w:rFonts w:ascii="Arial" w:hAnsi="Arial" w:cs="Arial"/>
          <w:sz w:val="20"/>
          <w:szCs w:val="20"/>
        </w:rPr>
        <w:lastRenderedPageBreak/>
        <w:t>Zobowiązania i zasady ochrony informacji, o których mowa w ustępach poprzedzających, nie dotyczą i nie ograniczają prawa Zleceniodawcy do ujawnienia przez Zleceniodawcę treści niniejszej Umowy oraz informacji i danych pozyskanych w związku z jej realizacją spółkom należącym do Grupy Kapitałowej ORLEN.</w:t>
      </w:r>
    </w:p>
    <w:p w14:paraId="4FB27224" w14:textId="77777777" w:rsidR="00A3258C" w:rsidRDefault="0043797D" w:rsidP="00A3258C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Dla uniknięcia wątpliwości Strony potwierdzają, że Zleceniobiorca, niezależnie od obowi</w:t>
      </w:r>
      <w:r w:rsidR="00E85A1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ązków określonych w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mowie, zobowiązany jest także do przestrzegania dodatkowych wymogów dotyczących ochrony określonych rodzajów informacji (np. danych osobowych, informacji poufnych) wynikających z obowiązujących przepisów prawa.</w:t>
      </w:r>
    </w:p>
    <w:p w14:paraId="0BD1ACD1" w14:textId="77777777" w:rsidR="00DD532D" w:rsidRPr="00DD532D" w:rsidRDefault="00DD532D" w:rsidP="008C5523">
      <w:pPr>
        <w:spacing w:before="120" w:after="60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II.</w:t>
      </w:r>
      <w:r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Dane osobowe</w:t>
      </w:r>
    </w:p>
    <w:p w14:paraId="05DF8A52" w14:textId="77777777" w:rsidR="00A3258C" w:rsidRPr="00D05939" w:rsidRDefault="00EC45D8" w:rsidP="00D05939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05939">
        <w:rPr>
          <w:rFonts w:ascii="Arial" w:eastAsia="Times New Roman" w:hAnsi="Arial" w:cs="Arial"/>
          <w:color w:val="000000"/>
          <w:sz w:val="20"/>
          <w:szCs w:val="20"/>
        </w:rPr>
        <w:t xml:space="preserve">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Umowy. </w:t>
      </w:r>
    </w:p>
    <w:p w14:paraId="6BCA2EB3" w14:textId="77777777" w:rsidR="003A4D01" w:rsidRDefault="0043797D" w:rsidP="00D05939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zobowiązany jest do wypełnienia, w imieniu Zleceniodawcy jako Administratora danych w rozumieniu obowiązujących przepisów prawa o ochronie danych osobowych, niezwłocznie, jednakże nie później niż w terminie 30 (trzydzieści) d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 od dnia zawarcia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 ze Zleceniodawcą, obowiązku informacyjnego  wobec osób fizycznych zatrudnionych przez Zleceniobiorcę lub współpracujących ze Zleceniobiorcą przy zawa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rciu lub realizacji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 - bez względu na podstawę prawną tej współpracy</w:t>
      </w:r>
      <w:r w:rsidR="00412DF8" w:rsidRPr="003A4D01">
        <w:rPr>
          <w:rFonts w:ascii="Arial" w:eastAsia="Times New Roman" w:hAnsi="Arial" w:cs="Arial"/>
          <w:color w:val="000000"/>
          <w:sz w:val="20"/>
          <w:szCs w:val="20"/>
        </w:rPr>
        <w:t>, w tym także członków organów Zleceniobiorcy, prokurentów lub pełnomocników reprezentujących Zleceniobiorcę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- których dane osobowe udostępnione zostały Zleceniodawcy przez Zleceniobiorcę w związku z zawar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ciem lub realizacją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mowy. Obowiązek, o którym mowa w zdaniu poprzedzającym powinien zostać spełniony poprzez przekazanie tym osobom klauzuli informacyjnej stanowiące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j Załącznik nr </w:t>
      </w:r>
      <w:commentRangeStart w:id="1"/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…</w:t>
      </w:r>
      <w:commentRangeEnd w:id="1"/>
      <w:r w:rsidR="00993333">
        <w:rPr>
          <w:rStyle w:val="Odwoaniedokomentarza"/>
        </w:rPr>
        <w:commentReference w:id="1"/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do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mowy, przy jednoczesnym zachowaniu zasady rozliczalności. </w:t>
      </w:r>
    </w:p>
    <w:p w14:paraId="466E6ABC" w14:textId="0C9C8677" w:rsidR="0043797D" w:rsidRPr="00120398" w:rsidRDefault="0043797D" w:rsidP="003A4D01">
      <w:pPr>
        <w:pStyle w:val="Akapitzlist"/>
        <w:spacing w:line="276" w:lineRule="auto"/>
        <w:ind w:left="426"/>
        <w:rPr>
          <w:rFonts w:ascii="Arial" w:eastAsia="Times New Roman" w:hAnsi="Arial" w:cs="Arial"/>
          <w:color w:val="FF0000"/>
          <w:sz w:val="20"/>
          <w:szCs w:val="20"/>
        </w:rPr>
      </w:pPr>
    </w:p>
    <w:p w14:paraId="150182BE" w14:textId="77777777" w:rsidR="003A4D01" w:rsidRDefault="0043797D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3A4D01">
        <w:rPr>
          <w:rFonts w:ascii="Arial" w:hAnsi="Arial" w:cs="Arial"/>
          <w:sz w:val="20"/>
          <w:szCs w:val="20"/>
        </w:rPr>
        <w:t>​</w:t>
      </w:r>
    </w:p>
    <w:p w14:paraId="760181B2" w14:textId="77777777" w:rsidR="0043797D" w:rsidRPr="003A4D01" w:rsidRDefault="0043797D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sectPr w:rsidR="0043797D" w:rsidRPr="003A4D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krzyńska Marta (OPD)" w:date="2024-04-12T13:20:00Z" w:initials="SM(">
    <w:p w14:paraId="41143376" w14:textId="77777777" w:rsidR="00993333" w:rsidRPr="009A36D9" w:rsidRDefault="00993333" w:rsidP="00993333">
      <w:pPr>
        <w:spacing w:line="276" w:lineRule="auto"/>
        <w:rPr>
          <w:rFonts w:ascii="Arial" w:eastAsia="Calibri" w:hAnsi="Arial" w:cs="Arial"/>
          <w:b/>
          <w:i/>
          <w:color w:val="FF0000"/>
          <w:sz w:val="16"/>
          <w:szCs w:val="16"/>
        </w:rPr>
      </w:pPr>
      <w:r>
        <w:rPr>
          <w:rStyle w:val="Odwoaniedokomentarza"/>
        </w:rPr>
        <w:annotationRef/>
      </w:r>
      <w:r w:rsidRPr="009A36D9">
        <w:rPr>
          <w:rFonts w:ascii="Arial" w:eastAsia="Calibri" w:hAnsi="Arial" w:cs="Arial"/>
          <w:b/>
          <w:i/>
          <w:color w:val="FF0000"/>
          <w:sz w:val="16"/>
          <w:szCs w:val="16"/>
        </w:rPr>
        <w:t>Komentarz wewnętrzn</w:t>
      </w:r>
      <w:r>
        <w:rPr>
          <w:rFonts w:ascii="Arial" w:eastAsia="Calibri" w:hAnsi="Arial" w:cs="Arial"/>
          <w:b/>
          <w:i/>
          <w:color w:val="FF0000"/>
          <w:sz w:val="16"/>
          <w:szCs w:val="16"/>
        </w:rPr>
        <w:t>y dla osoby opracowującej umowę:</w:t>
      </w:r>
    </w:p>
    <w:p w14:paraId="3F071AA5" w14:textId="77777777" w:rsidR="00993333" w:rsidRPr="009A36D9" w:rsidRDefault="00993333" w:rsidP="00993333">
      <w:pPr>
        <w:spacing w:line="276" w:lineRule="auto"/>
        <w:rPr>
          <w:rFonts w:ascii="Arial" w:eastAsia="Calibri" w:hAnsi="Arial" w:cs="Arial"/>
          <w:i/>
          <w:color w:val="FF0000"/>
          <w:sz w:val="16"/>
          <w:szCs w:val="16"/>
        </w:rPr>
      </w:pPr>
      <w:r w:rsidRPr="009A36D9">
        <w:rPr>
          <w:rFonts w:ascii="Arial" w:eastAsia="Calibri" w:hAnsi="Arial" w:cs="Arial"/>
          <w:i/>
          <w:color w:val="FF0000"/>
          <w:sz w:val="16"/>
          <w:szCs w:val="16"/>
        </w:rPr>
        <w:t xml:space="preserve">Wzór zapisów do stosowania w umowach w ramach, których Kontrahent/Dostawca/Oferent: </w:t>
      </w:r>
      <w:r w:rsidRPr="009A36D9">
        <w:rPr>
          <w:rFonts w:ascii="Arial" w:eastAsia="Calibri" w:hAnsi="Arial" w:cs="Arial"/>
          <w:i/>
          <w:color w:val="FF0000"/>
          <w:sz w:val="16"/>
          <w:szCs w:val="16"/>
        </w:rPr>
        <w:br/>
        <w:t xml:space="preserve"> a/ będzie miał dostęp do: </w:t>
      </w:r>
    </w:p>
    <w:p w14:paraId="0E96118C" w14:textId="77777777" w:rsidR="00993333" w:rsidRDefault="00993333" w:rsidP="00993333">
      <w:pPr>
        <w:spacing w:line="276" w:lineRule="auto"/>
        <w:rPr>
          <w:rFonts w:ascii="Arial" w:eastAsia="Calibri" w:hAnsi="Arial" w:cs="Arial"/>
          <w:i/>
          <w:color w:val="FF0000"/>
          <w:sz w:val="16"/>
          <w:szCs w:val="16"/>
        </w:rPr>
      </w:pPr>
      <w:r w:rsidRPr="009A36D9">
        <w:rPr>
          <w:rFonts w:ascii="Arial" w:eastAsia="Calibri" w:hAnsi="Arial" w:cs="Arial"/>
          <w:i/>
          <w:color w:val="FF0000"/>
          <w:sz w:val="16"/>
          <w:szCs w:val="16"/>
        </w:rPr>
        <w:t xml:space="preserve"> - informacji stanowiących Tajemnicę Przedsiębiorstwa </w:t>
      </w:r>
      <w:r w:rsidRPr="009A36D9">
        <w:rPr>
          <w:rFonts w:ascii="Arial" w:eastAsia="Calibri" w:hAnsi="Arial" w:cs="Arial"/>
          <w:i/>
          <w:color w:val="FF0000"/>
          <w:sz w:val="16"/>
          <w:szCs w:val="16"/>
        </w:rPr>
        <w:br/>
        <w:t>b/ nie będzie miał dostępu do:</w:t>
      </w:r>
    </w:p>
    <w:p w14:paraId="2E2BE706" w14:textId="77777777" w:rsidR="00993333" w:rsidRPr="009A36D9" w:rsidRDefault="00993333" w:rsidP="00993333">
      <w:pPr>
        <w:spacing w:line="276" w:lineRule="auto"/>
        <w:rPr>
          <w:rFonts w:ascii="Arial" w:eastAsia="Calibri" w:hAnsi="Arial" w:cs="Arial"/>
          <w:i/>
          <w:color w:val="FF0000"/>
          <w:sz w:val="16"/>
          <w:szCs w:val="16"/>
        </w:rPr>
      </w:pPr>
      <w:r w:rsidRPr="009A36D9">
        <w:rPr>
          <w:rFonts w:ascii="Arial" w:eastAsia="Calibri" w:hAnsi="Arial" w:cs="Arial"/>
          <w:i/>
          <w:color w:val="FF0000"/>
          <w:sz w:val="16"/>
          <w:szCs w:val="16"/>
        </w:rPr>
        <w:t xml:space="preserve"> - informacji stanowiących Tajemnicę Spółki  ORLEN </w:t>
      </w:r>
      <w:r>
        <w:rPr>
          <w:rFonts w:ascii="Arial" w:eastAsia="Calibri" w:hAnsi="Arial" w:cs="Arial"/>
          <w:i/>
          <w:color w:val="FF0000"/>
          <w:sz w:val="16"/>
          <w:szCs w:val="16"/>
        </w:rPr>
        <w:t xml:space="preserve">Południe </w:t>
      </w:r>
      <w:r w:rsidRPr="009A36D9">
        <w:rPr>
          <w:rFonts w:ascii="Arial" w:eastAsia="Calibri" w:hAnsi="Arial" w:cs="Arial"/>
          <w:i/>
          <w:color w:val="FF0000"/>
          <w:sz w:val="16"/>
          <w:szCs w:val="16"/>
        </w:rPr>
        <w:t>S.A.</w:t>
      </w:r>
      <w:r w:rsidRPr="009A36D9">
        <w:rPr>
          <w:rFonts w:ascii="Arial" w:eastAsia="Calibri" w:hAnsi="Arial" w:cs="Arial"/>
          <w:i/>
          <w:color w:val="FF0000"/>
          <w:sz w:val="16"/>
          <w:szCs w:val="16"/>
        </w:rPr>
        <w:br/>
        <w:t xml:space="preserve"> - Danych Osobowych innych niż dane kontaktowe pracowników </w:t>
      </w:r>
      <w:r>
        <w:rPr>
          <w:rFonts w:ascii="Arial" w:eastAsia="Calibri" w:hAnsi="Arial" w:cs="Arial"/>
          <w:i/>
          <w:color w:val="FF0000"/>
          <w:sz w:val="16"/>
          <w:szCs w:val="16"/>
        </w:rPr>
        <w:t xml:space="preserve">i reprezentantów </w:t>
      </w:r>
      <w:r w:rsidRPr="009A36D9">
        <w:rPr>
          <w:rFonts w:ascii="Arial" w:eastAsia="Calibri" w:hAnsi="Arial" w:cs="Arial"/>
          <w:i/>
          <w:color w:val="FF0000"/>
          <w:sz w:val="16"/>
          <w:szCs w:val="16"/>
        </w:rPr>
        <w:t xml:space="preserve">ORLEN </w:t>
      </w:r>
      <w:r>
        <w:rPr>
          <w:rFonts w:ascii="Arial" w:eastAsia="Calibri" w:hAnsi="Arial" w:cs="Arial"/>
          <w:i/>
          <w:color w:val="FF0000"/>
          <w:sz w:val="16"/>
          <w:szCs w:val="16"/>
        </w:rPr>
        <w:t xml:space="preserve">Południe </w:t>
      </w:r>
      <w:r w:rsidRPr="009A36D9">
        <w:rPr>
          <w:rFonts w:ascii="Arial" w:eastAsia="Calibri" w:hAnsi="Arial" w:cs="Arial"/>
          <w:i/>
          <w:color w:val="FF0000"/>
          <w:sz w:val="16"/>
          <w:szCs w:val="16"/>
        </w:rPr>
        <w:t>S.A.</w:t>
      </w:r>
      <w:r>
        <w:rPr>
          <w:rFonts w:ascii="Arial" w:eastAsia="Calibri" w:hAnsi="Arial" w:cs="Arial"/>
          <w:i/>
          <w:color w:val="FF0000"/>
          <w:sz w:val="16"/>
          <w:szCs w:val="16"/>
        </w:rPr>
        <w:t xml:space="preserve"> </w:t>
      </w:r>
    </w:p>
    <w:p w14:paraId="25502D7D" w14:textId="0FEDCC16" w:rsidR="00993333" w:rsidRDefault="00993333">
      <w:pPr>
        <w:pStyle w:val="Tekstkomentarza"/>
      </w:pPr>
    </w:p>
  </w:comment>
  <w:comment w:id="1" w:author="Skrzyńska Marta (OPD)" w:date="2024-04-12T13:22:00Z" w:initials="SM(">
    <w:p w14:paraId="6BDF31D5" w14:textId="6AAF6BCC" w:rsidR="00993333" w:rsidRDefault="00993333">
      <w:pPr>
        <w:pStyle w:val="Tekstkomentarza"/>
      </w:pPr>
      <w:r>
        <w:rPr>
          <w:rStyle w:val="Odwoaniedokomentarza"/>
        </w:rPr>
        <w:annotationRef/>
      </w:r>
      <w:r>
        <w:t>Do uzupełnienia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5502D7D" w15:done="0"/>
  <w15:commentEx w15:paraId="6BDF31D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5502D7D" w16cid:durableId="25502D7D"/>
  <w16cid:commentId w16cid:paraId="6BDF31D5" w16cid:durableId="6BDF31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98CA2" w14:textId="77777777" w:rsidR="009D162B" w:rsidRDefault="009D162B" w:rsidP="00EE1036">
      <w:r>
        <w:separator/>
      </w:r>
    </w:p>
  </w:endnote>
  <w:endnote w:type="continuationSeparator" w:id="0">
    <w:p w14:paraId="1ABF64AE" w14:textId="77777777" w:rsidR="009D162B" w:rsidRDefault="009D162B" w:rsidP="00EE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C6033" w14:textId="77777777" w:rsidR="00805D9F" w:rsidRDefault="00805D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3AC84" w14:textId="77777777" w:rsidR="00805D9F" w:rsidRDefault="00805D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555C8" w14:textId="77777777" w:rsidR="00805D9F" w:rsidRDefault="00805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1DD0E" w14:textId="77777777" w:rsidR="009D162B" w:rsidRDefault="009D162B" w:rsidP="00EE1036">
      <w:r>
        <w:separator/>
      </w:r>
    </w:p>
  </w:footnote>
  <w:footnote w:type="continuationSeparator" w:id="0">
    <w:p w14:paraId="2C5B2599" w14:textId="77777777" w:rsidR="009D162B" w:rsidRDefault="009D162B" w:rsidP="00EE1036">
      <w:r>
        <w:continuationSeparator/>
      </w:r>
    </w:p>
  </w:footnote>
  <w:footnote w:id="1">
    <w:p w14:paraId="76348988" w14:textId="77777777" w:rsidR="0056624C" w:rsidRPr="0056624C" w:rsidRDefault="0056624C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56624C">
        <w:rPr>
          <w:rStyle w:val="Odwoanieprzypisudolnego"/>
          <w:rFonts w:ascii="Arial" w:hAnsi="Arial" w:cs="Arial"/>
          <w:i/>
        </w:rPr>
        <w:footnoteRef/>
      </w:r>
      <w:r w:rsidRPr="0056624C">
        <w:rPr>
          <w:rFonts w:ascii="Arial" w:hAnsi="Arial" w:cs="Arial"/>
          <w:i/>
          <w:sz w:val="16"/>
          <w:szCs w:val="16"/>
        </w:rPr>
        <w:t xml:space="preserve"> Zleceniobiorca – kontrahent ORLEN Południe S.A. będący stroną niniejszej Umowy, Zleceniodawca = ORLEN Południe S.A.</w:t>
      </w:r>
    </w:p>
  </w:footnote>
  <w:footnote w:id="2">
    <w:p w14:paraId="588D2050" w14:textId="77777777" w:rsidR="00EE1036" w:rsidRDefault="00EE10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F4A1E">
        <w:rPr>
          <w:rFonts w:ascii="Arial" w:hAnsi="Arial" w:cs="Arial"/>
          <w:i/>
          <w:sz w:val="16"/>
          <w:szCs w:val="16"/>
        </w:rPr>
        <w:t>Należy wpisać</w:t>
      </w:r>
      <w:r w:rsidRPr="00743C84">
        <w:rPr>
          <w:rFonts w:ascii="Arial" w:hAnsi="Arial" w:cs="Arial"/>
          <w:i/>
          <w:sz w:val="16"/>
          <w:szCs w:val="16"/>
        </w:rPr>
        <w:t xml:space="preserve"> wysokość kary. Ostateczną wysokość kary umownej ustala właściciel merytoryczny umowy w porozumieniu z </w:t>
      </w:r>
      <w:r w:rsidR="003F4A1E">
        <w:rPr>
          <w:rFonts w:ascii="Arial" w:hAnsi="Arial" w:cs="Arial"/>
          <w:i/>
          <w:sz w:val="16"/>
          <w:szCs w:val="16"/>
        </w:rPr>
        <w:t>obszarem prawnym</w:t>
      </w:r>
      <w:r w:rsidRPr="00743C84">
        <w:rPr>
          <w:rFonts w:ascii="Arial" w:hAnsi="Arial" w:cs="Arial"/>
          <w:i/>
          <w:sz w:val="16"/>
          <w:szCs w:val="16"/>
        </w:rPr>
        <w:t xml:space="preserve"> na podstawie zakresu i wartości przekazywanych inf</w:t>
      </w:r>
      <w:r w:rsidR="003F4A1E">
        <w:rPr>
          <w:rFonts w:ascii="Arial" w:hAnsi="Arial" w:cs="Arial"/>
          <w:i/>
          <w:sz w:val="16"/>
          <w:szCs w:val="16"/>
        </w:rPr>
        <w:t xml:space="preserve">ormacji oraz ew. szkody dla </w:t>
      </w:r>
      <w:r w:rsidRPr="00743C84">
        <w:rPr>
          <w:rFonts w:ascii="Arial" w:hAnsi="Arial" w:cs="Arial"/>
          <w:i/>
          <w:sz w:val="16"/>
          <w:szCs w:val="16"/>
        </w:rPr>
        <w:t xml:space="preserve">ORLEN </w:t>
      </w:r>
      <w:r w:rsidR="003F4A1E">
        <w:rPr>
          <w:rFonts w:ascii="Arial" w:hAnsi="Arial" w:cs="Arial"/>
          <w:i/>
          <w:sz w:val="16"/>
          <w:szCs w:val="16"/>
        </w:rPr>
        <w:t xml:space="preserve">Południe </w:t>
      </w:r>
      <w:r w:rsidRPr="00743C84">
        <w:rPr>
          <w:rFonts w:ascii="Arial" w:hAnsi="Arial" w:cs="Arial"/>
          <w:i/>
          <w:sz w:val="16"/>
          <w:szCs w:val="16"/>
        </w:rPr>
        <w:t>S.A.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251EC" w14:textId="77777777" w:rsidR="00805D9F" w:rsidRDefault="00805D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A1B0F" w14:textId="2007FE9D" w:rsidR="00805D9F" w:rsidRDefault="00805D9F">
    <w:pPr>
      <w:pStyle w:val="Nagwek"/>
    </w:pPr>
    <w:r>
      <w:t>Załącznik 5.I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BB9D6" w14:textId="77777777" w:rsidR="00805D9F" w:rsidRDefault="00805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301"/>
    <w:multiLevelType w:val="multilevel"/>
    <w:tmpl w:val="C65678E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ascii="Calibri" w:eastAsia="Times New Roman" w:hAnsi="Calibri" w:cs="Tahom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25435D5"/>
    <w:multiLevelType w:val="hybridMultilevel"/>
    <w:tmpl w:val="DDA0E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D702F"/>
    <w:multiLevelType w:val="hybridMultilevel"/>
    <w:tmpl w:val="A4282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09673F"/>
    <w:multiLevelType w:val="multilevel"/>
    <w:tmpl w:val="B8A8AF58"/>
    <w:lvl w:ilvl="0">
      <w:start w:val="1"/>
      <w:numFmt w:val="decimal"/>
      <w:lvlText w:val="%1."/>
      <w:lvlJc w:val="left"/>
      <w:pPr>
        <w:ind w:left="915" w:hanging="555"/>
      </w:pPr>
      <w:rPr>
        <w:rFonts w:ascii="Arial" w:hAnsi="Arial" w:cs="Arial" w:hint="default"/>
        <w:sz w:val="22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num w:numId="1" w16cid:durableId="1360202343">
    <w:abstractNumId w:val="1"/>
  </w:num>
  <w:num w:numId="2" w16cid:durableId="861823632">
    <w:abstractNumId w:val="3"/>
  </w:num>
  <w:num w:numId="3" w16cid:durableId="699626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59653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krzyńska Marta (OPD)">
    <w15:presenceInfo w15:providerId="AD" w15:userId="S-1-5-21-515967899-1292428093-839522115-61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97D"/>
    <w:rsid w:val="000845D4"/>
    <w:rsid w:val="000D0B81"/>
    <w:rsid w:val="00112960"/>
    <w:rsid w:val="00120398"/>
    <w:rsid w:val="00144C55"/>
    <w:rsid w:val="00286859"/>
    <w:rsid w:val="00294640"/>
    <w:rsid w:val="002B2CED"/>
    <w:rsid w:val="002E2133"/>
    <w:rsid w:val="0035731C"/>
    <w:rsid w:val="003A4D01"/>
    <w:rsid w:val="003B2C9A"/>
    <w:rsid w:val="003F4A1E"/>
    <w:rsid w:val="00412DF8"/>
    <w:rsid w:val="0043797D"/>
    <w:rsid w:val="004D4D31"/>
    <w:rsid w:val="0056624C"/>
    <w:rsid w:val="00656F64"/>
    <w:rsid w:val="006A1973"/>
    <w:rsid w:val="006F7DEA"/>
    <w:rsid w:val="00716353"/>
    <w:rsid w:val="0072765F"/>
    <w:rsid w:val="0075467F"/>
    <w:rsid w:val="00772C2B"/>
    <w:rsid w:val="007B472A"/>
    <w:rsid w:val="00805D9F"/>
    <w:rsid w:val="008C5523"/>
    <w:rsid w:val="009038F3"/>
    <w:rsid w:val="00925DB9"/>
    <w:rsid w:val="00963F98"/>
    <w:rsid w:val="00993333"/>
    <w:rsid w:val="009D162B"/>
    <w:rsid w:val="009D505D"/>
    <w:rsid w:val="00A04BAC"/>
    <w:rsid w:val="00A07F82"/>
    <w:rsid w:val="00A24A70"/>
    <w:rsid w:val="00A3258C"/>
    <w:rsid w:val="00A84C16"/>
    <w:rsid w:val="00BB349C"/>
    <w:rsid w:val="00C30CCB"/>
    <w:rsid w:val="00C45EFD"/>
    <w:rsid w:val="00CC0B3A"/>
    <w:rsid w:val="00D05939"/>
    <w:rsid w:val="00D956AB"/>
    <w:rsid w:val="00DD03F4"/>
    <w:rsid w:val="00DD532D"/>
    <w:rsid w:val="00E85A10"/>
    <w:rsid w:val="00EC45D8"/>
    <w:rsid w:val="00EE1036"/>
    <w:rsid w:val="00EF6C57"/>
    <w:rsid w:val="00F25689"/>
    <w:rsid w:val="00F6717C"/>
    <w:rsid w:val="00FE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F581"/>
  <w15:chartTrackingRefBased/>
  <w15:docId w15:val="{062C535B-72B8-4542-BA4C-DDEC1B1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97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797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797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43797D"/>
    <w:rPr>
      <w:i/>
      <w:iCs/>
    </w:rPr>
  </w:style>
  <w:style w:type="character" w:styleId="Pogrubienie">
    <w:name w:val="Strong"/>
    <w:basedOn w:val="Domylnaczcionkaakapitu"/>
    <w:uiPriority w:val="22"/>
    <w:qFormat/>
    <w:rsid w:val="0043797D"/>
    <w:rPr>
      <w:b/>
      <w:bCs/>
    </w:rPr>
  </w:style>
  <w:style w:type="paragraph" w:styleId="Akapitzlist">
    <w:name w:val="List Paragraph"/>
    <w:basedOn w:val="Normalny"/>
    <w:uiPriority w:val="34"/>
    <w:qFormat/>
    <w:rsid w:val="002B2C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0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03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03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4D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4D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4D3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D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D3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4D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D31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5D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D9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5D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D9F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9C933-85B1-49EE-9661-8408C5D4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1418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Karpowicz Klaudia (PKN)</dc:creator>
  <cp:keywords/>
  <dc:description/>
  <cp:lastModifiedBy>Ruszyńska Marta (ORL)</cp:lastModifiedBy>
  <cp:revision>2</cp:revision>
  <dcterms:created xsi:type="dcterms:W3CDTF">2025-10-06T07:59:00Z</dcterms:created>
  <dcterms:modified xsi:type="dcterms:W3CDTF">2025-10-06T07:59:00Z</dcterms:modified>
</cp:coreProperties>
</file>